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附件2</w:t>
      </w:r>
    </w:p>
    <w:tbl>
      <w:tblPr>
        <w:tblStyle w:val="4"/>
        <w:tblW w:w="10440" w:type="dxa"/>
        <w:tblInd w:w="-97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310"/>
        <w:gridCol w:w="1305"/>
        <w:gridCol w:w="855"/>
        <w:gridCol w:w="1485"/>
        <w:gridCol w:w="1890"/>
        <w:gridCol w:w="15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参加第27届中国（厦门）国际广告节参会回执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参会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rPr>
          <w:trHeight w:val="68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>是否      代订酒店</w:t>
            </w:r>
          </w:p>
        </w:tc>
        <w:tc>
          <w:tcPr>
            <w:tcW w:w="9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64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标准间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  <w:lang w:val="en-US" w:eastAsia="zh-CN"/>
              </w:rPr>
              <w:t>间，单间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  <w:lang w:val="en-US" w:eastAsia="zh-CN"/>
              </w:rPr>
              <w:t>间（单间数量不足时调换成标准间）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>住宿时间</w:t>
            </w:r>
          </w:p>
        </w:tc>
        <w:tc>
          <w:tcPr>
            <w:tcW w:w="9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960" w:firstLineChars="4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11月14日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11月15日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11月16日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发票开具</w:t>
            </w:r>
          </w:p>
        </w:tc>
        <w:tc>
          <w:tcPr>
            <w:tcW w:w="9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请务必与本单位财务部门确认以下信息：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发票类型：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专用发票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普通发票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名称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开户银行、账号：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地址、电话：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备注</w:t>
            </w:r>
          </w:p>
        </w:tc>
        <w:tc>
          <w:tcPr>
            <w:tcW w:w="9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tabs>
                <w:tab w:val="left" w:pos="7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请需要安排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的参会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人员在回执表对应处打“√”，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协会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将统一安排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会议推荐酒店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，产生的费用自行与酒店结算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信息务必准确，以便我们统一协调沟通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944FE"/>
    <w:rsid w:val="18DE44F4"/>
    <w:rsid w:val="4C127A39"/>
    <w:rsid w:val="7AB1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2020-10-12T01:38:43Z</dcterms:created>
  <dc:creator>hp</dc:creator>
  <cp:lastModifiedBy>hp</cp:lastModifiedBy>
  <dcterms:modified xsi:type="dcterms:W3CDTF">2020-10-12T01:55:15Z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